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BCE8C" w14:textId="4CE2644A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23EB9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623EB9">
        <w:rPr>
          <w:rFonts w:cs="Arial"/>
          <w:bCs/>
          <w:sz w:val="22"/>
          <w:szCs w:val="22"/>
        </w:rPr>
        <w:t>4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623EB9">
        <w:rPr>
          <w:rFonts w:cs="Arial"/>
          <w:bCs/>
          <w:sz w:val="22"/>
          <w:szCs w:val="22"/>
        </w:rPr>
        <w:t>97-E</w:t>
      </w:r>
      <w:r w:rsidRPr="00DA53A0">
        <w:rPr>
          <w:rFonts w:cs="Arial"/>
          <w:bCs/>
          <w:sz w:val="22"/>
          <w:szCs w:val="22"/>
        </w:rPr>
        <w:tab/>
      </w:r>
      <w:r w:rsidR="00623EB9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623EB9">
        <w:rPr>
          <w:rFonts w:cs="Arial"/>
          <w:bCs/>
          <w:sz w:val="22"/>
          <w:szCs w:val="22"/>
        </w:rPr>
        <w:t>R4-</w:t>
      </w:r>
      <w:r w:rsidR="006C1049" w:rsidRPr="006C1049">
        <w:rPr>
          <w:rFonts w:cs="Arial"/>
          <w:bCs/>
          <w:sz w:val="22"/>
          <w:szCs w:val="22"/>
        </w:rPr>
        <w:t>2016369</w:t>
      </w:r>
    </w:p>
    <w:p w14:paraId="076FD3C3" w14:textId="1D8DE4B3" w:rsidR="004E3939" w:rsidRPr="00623EB9" w:rsidRDefault="00623EB9" w:rsidP="004E3939">
      <w:pPr>
        <w:pStyle w:val="Header"/>
        <w:rPr>
          <w:sz w:val="22"/>
          <w:szCs w:val="22"/>
        </w:rPr>
      </w:pPr>
      <w:bookmarkStart w:id="3" w:name="_GoBack"/>
      <w:bookmarkEnd w:id="3"/>
      <w:r w:rsidRPr="00623EB9">
        <w:rPr>
          <w:sz w:val="22"/>
          <w:szCs w:val="22"/>
        </w:rPr>
        <w:t>Electronic Meeting, 2 – 13 November, 2020</w:t>
      </w:r>
    </w:p>
    <w:p w14:paraId="681B9FE7" w14:textId="77777777" w:rsidR="00B97703" w:rsidRDefault="00B97703">
      <w:pPr>
        <w:rPr>
          <w:rFonts w:ascii="Arial" w:hAnsi="Arial" w:cs="Arial"/>
        </w:rPr>
      </w:pPr>
    </w:p>
    <w:p w14:paraId="06D24660" w14:textId="129E666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23EB9" w:rsidRPr="00623EB9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623EB9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23EB9">
        <w:rPr>
          <w:rFonts w:ascii="Arial" w:hAnsi="Arial" w:cs="Arial"/>
          <w:b/>
          <w:sz w:val="22"/>
          <w:szCs w:val="22"/>
        </w:rPr>
        <w:t>S</w:t>
      </w:r>
      <w:r w:rsidR="00623EB9" w:rsidRPr="00623EB9">
        <w:rPr>
          <w:rFonts w:ascii="Arial" w:hAnsi="Arial" w:cs="Arial"/>
          <w:b/>
          <w:sz w:val="22"/>
          <w:szCs w:val="22"/>
        </w:rPr>
        <w:t xml:space="preserve">purious emission limits </w:t>
      </w:r>
      <w:r w:rsidR="00623EB9">
        <w:rPr>
          <w:rFonts w:ascii="Arial" w:hAnsi="Arial" w:cs="Arial"/>
          <w:b/>
          <w:sz w:val="22"/>
          <w:szCs w:val="22"/>
        </w:rPr>
        <w:t>for AAS BS in 6.425 – 7.125 GHz and 10-10.5 GHz</w:t>
      </w:r>
    </w:p>
    <w:p w14:paraId="4BE2821A" w14:textId="59F241A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3EB9">
        <w:rPr>
          <w:rFonts w:ascii="Arial" w:hAnsi="Arial" w:cs="Arial"/>
          <w:b/>
          <w:bCs/>
          <w:sz w:val="22"/>
          <w:szCs w:val="22"/>
        </w:rPr>
        <w:t>-</w:t>
      </w:r>
    </w:p>
    <w:bookmarkEnd w:id="4"/>
    <w:bookmarkEnd w:id="5"/>
    <w:p w14:paraId="343CBB4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E9551B" w14:textId="477355D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623EB9" w:rsidRPr="00623EB9">
        <w:rPr>
          <w:rFonts w:ascii="Arial" w:hAnsi="Arial" w:cs="Arial"/>
          <w:b/>
          <w:sz w:val="22"/>
          <w:szCs w:val="22"/>
        </w:rPr>
        <w:t>TSG RAN WG4</w:t>
      </w:r>
      <w:bookmarkEnd w:id="6"/>
      <w:bookmarkEnd w:id="7"/>
      <w:bookmarkEnd w:id="8"/>
    </w:p>
    <w:p w14:paraId="4A72BD22" w14:textId="3BA6CE1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623EB9">
        <w:rPr>
          <w:rFonts w:ascii="Arial" w:hAnsi="Arial" w:cs="Arial"/>
          <w:b/>
          <w:bCs/>
          <w:sz w:val="22"/>
          <w:szCs w:val="22"/>
        </w:rPr>
        <w:t>CEPT/ECC SE21</w:t>
      </w:r>
      <w:bookmarkEnd w:id="9"/>
      <w:bookmarkEnd w:id="10"/>
      <w:bookmarkEnd w:id="11"/>
    </w:p>
    <w:p w14:paraId="2ECE9067" w14:textId="2179584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3EB9">
        <w:rPr>
          <w:rFonts w:ascii="Arial" w:hAnsi="Arial" w:cs="Arial"/>
          <w:b/>
          <w:bCs/>
          <w:sz w:val="22"/>
          <w:szCs w:val="22"/>
        </w:rPr>
        <w:t>TSG RAN</w:t>
      </w:r>
    </w:p>
    <w:bookmarkEnd w:id="12"/>
    <w:bookmarkEnd w:id="13"/>
    <w:p w14:paraId="45868B1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5930317" w14:textId="79AA9F8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3EB9" w:rsidRPr="00623EB9">
        <w:rPr>
          <w:rFonts w:ascii="Arial" w:hAnsi="Arial" w:cs="Arial"/>
          <w:b/>
          <w:bCs/>
          <w:sz w:val="22"/>
          <w:szCs w:val="22"/>
        </w:rPr>
        <w:t>Johan Sköld</w:t>
      </w:r>
      <w:r w:rsidR="00623EB9" w:rsidRPr="00623EB9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0E3A4DCF" w14:textId="77777777" w:rsidR="00623EB9" w:rsidRDefault="00B97703" w:rsidP="00B97703">
      <w:pPr>
        <w:spacing w:after="60"/>
        <w:ind w:left="1985" w:hanging="1985"/>
        <w:rPr>
          <w:noProof/>
          <w:color w:val="0000FF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C1049">
        <w:rPr>
          <w:noProof/>
          <w:color w:val="0000FF"/>
          <w:lang w:eastAsia="zh-CN"/>
        </w:rPr>
        <w:pict w14:anchorId="149849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alt="Johan e-mail" style="width:132.75pt;height:10.65pt;visibility:visible;mso-wrap-style:square">
            <v:imagedata r:id="rId10" o:title="Johan e-mail"/>
          </v:shape>
        </w:pict>
      </w:r>
    </w:p>
    <w:p w14:paraId="53989391" w14:textId="2F4BE91A" w:rsidR="00B97703" w:rsidRPr="004E3939" w:rsidRDefault="00623EB9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F61FAD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E0E9C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B75C280" w14:textId="72673C4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23EB9" w:rsidRPr="00623EB9">
        <w:rPr>
          <w:b/>
          <w:bCs/>
        </w:rPr>
        <w:t>-</w:t>
      </w:r>
    </w:p>
    <w:p w14:paraId="025D2F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39E7D03" w14:textId="438B0CF7" w:rsidR="00385017" w:rsidRDefault="00385017" w:rsidP="00385017">
      <w:r>
        <w:t>In response to a request from ITU-R WP5D</w:t>
      </w:r>
      <w:r w:rsidR="00BD6209">
        <w:t xml:space="preserve"> </w:t>
      </w:r>
      <w:r w:rsidR="00BD6209" w:rsidRPr="005F5721">
        <w:rPr>
          <w:bCs/>
          <w:lang w:val="en-US"/>
        </w:rPr>
        <w:t>(</w:t>
      </w:r>
      <w:hyperlink r:id="rId12" w:history="1">
        <w:r w:rsidR="00BD6209" w:rsidRPr="005F5721">
          <w:rPr>
            <w:rStyle w:val="Hyperlink"/>
            <w:bCs/>
            <w:lang w:val="en-US"/>
          </w:rPr>
          <w:t>Att. 7.4 to 5D/134</w:t>
        </w:r>
      </w:hyperlink>
      <w:r w:rsidR="00BD6209" w:rsidRPr="005F5721">
        <w:rPr>
          <w:bCs/>
          <w:lang w:val="en-US"/>
        </w:rPr>
        <w:t>)</w:t>
      </w:r>
      <w:r>
        <w:t>, 3GPP RAN WG4 is conducting a study o</w:t>
      </w:r>
      <w:r w:rsidR="004625AB">
        <w:t>n</w:t>
      </w:r>
      <w:r>
        <w:t xml:space="preserve"> Parameters </w:t>
      </w:r>
      <w:r w:rsidRPr="00385017">
        <w:t xml:space="preserve">of terrestrial component of IMT </w:t>
      </w:r>
      <w:r>
        <w:t>(specifically NR), to be used for sharing and compatibility studies in preparation for WRC</w:t>
      </w:r>
      <w:r w:rsidR="008C30C8">
        <w:noBreakHyphen/>
      </w:r>
      <w:r>
        <w:t xml:space="preserve">23. The request covers frequency ranges from </w:t>
      </w:r>
      <w:r w:rsidR="008C30C8">
        <w:t>4</w:t>
      </w:r>
      <w:r>
        <w:t>70</w:t>
      </w:r>
      <w:r w:rsidR="008C30C8">
        <w:t xml:space="preserve"> MHz</w:t>
      </w:r>
      <w:r>
        <w:t xml:space="preserve"> up to 10.5 GHz, of which the ranges </w:t>
      </w:r>
      <w:r w:rsidRPr="00385017">
        <w:t>6</w:t>
      </w:r>
      <w:r>
        <w:t>.</w:t>
      </w:r>
      <w:r w:rsidRPr="00385017">
        <w:t>425-7</w:t>
      </w:r>
      <w:r>
        <w:t>.</w:t>
      </w:r>
      <w:r w:rsidRPr="00385017">
        <w:t xml:space="preserve">125 </w:t>
      </w:r>
      <w:r>
        <w:t>G</w:t>
      </w:r>
      <w:r w:rsidRPr="00385017">
        <w:t>Hz and 10.0-10.5 GHz</w:t>
      </w:r>
      <w:r>
        <w:t xml:space="preserve"> are presently not covered by 3GPP specifications. For these new ranges, 3GPP RAN WG4 is developing IMT technology related parameters for an LS response to be finalized in January 2021.</w:t>
      </w:r>
    </w:p>
    <w:p w14:paraId="01F1BB6B" w14:textId="487D312D" w:rsidR="00385017" w:rsidRDefault="00BD6209" w:rsidP="00385017">
      <w:r>
        <w:t xml:space="preserve">One of the essential parameters to include in the response is spurious emissions. It is noted however that in </w:t>
      </w:r>
      <w:hyperlink r:id="rId13" w:history="1">
        <w:r w:rsidRPr="008C30C8">
          <w:rPr>
            <w:rStyle w:val="Hyperlink"/>
          </w:rPr>
          <w:t>ERC Recommendation 74-01</w:t>
        </w:r>
      </w:hyperlink>
      <w:r>
        <w:t xml:space="preserve"> on </w:t>
      </w:r>
      <w:r w:rsidR="003712BF">
        <w:t>Unwanted</w:t>
      </w:r>
      <w:r>
        <w:t xml:space="preserve"> emissions in the spurious domain,</w:t>
      </w:r>
      <w:r w:rsidR="003712BF">
        <w:t xml:space="preserve"> there are presently no limits specified for AAS BS operating in the range 6 - 24.25 GHz. In Annex 2</w:t>
      </w:r>
      <w:r w:rsidR="008C30C8">
        <w:t xml:space="preserve"> of</w:t>
      </w:r>
      <w:r w:rsidR="003712BF">
        <w:t xml:space="preserve"> the recommendation, Table entries 2.1</w:t>
      </w:r>
      <w:r w:rsidR="008C30C8">
        <w:t>.</w:t>
      </w:r>
      <w:r w:rsidR="003712BF">
        <w:t xml:space="preserve">6 and 2.1.7 give limits below and above that range, </w:t>
      </w:r>
      <w:r w:rsidR="008C30C8">
        <w:t>b</w:t>
      </w:r>
      <w:r w:rsidR="003712BF">
        <w:t>ut no limits are given for 6 - 24.25 GHz.</w:t>
      </w:r>
    </w:p>
    <w:p w14:paraId="3BD0ADEE" w14:textId="1C762999" w:rsidR="003712BF" w:rsidRDefault="003712BF" w:rsidP="00385017">
      <w:r>
        <w:t xml:space="preserve">3GPP RAN WG4 will respond to the ITU-R WP5D request for AAS BS also for the frequency ranges </w:t>
      </w:r>
      <w:r w:rsidRPr="003712BF">
        <w:t>6.425</w:t>
      </w:r>
      <w:r>
        <w:t xml:space="preserve"> </w:t>
      </w:r>
      <w:r w:rsidRPr="003712BF">
        <w:t>-</w:t>
      </w:r>
      <w:r>
        <w:t xml:space="preserve"> </w:t>
      </w:r>
      <w:r w:rsidRPr="003712BF">
        <w:t>7.125 GHz and 10.0</w:t>
      </w:r>
      <w:r>
        <w:t xml:space="preserve"> </w:t>
      </w:r>
      <w:r w:rsidRPr="003712BF">
        <w:t>-</w:t>
      </w:r>
      <w:r>
        <w:t xml:space="preserve"> </w:t>
      </w:r>
      <w:r w:rsidRPr="003712BF">
        <w:t>10.5</w:t>
      </w:r>
      <w:r>
        <w:t> </w:t>
      </w:r>
      <w:r w:rsidRPr="003712BF">
        <w:t>GHz</w:t>
      </w:r>
      <w:r>
        <w:t xml:space="preserve">, which are presently not covered in </w:t>
      </w:r>
      <w:hyperlink r:id="rId14" w:history="1">
        <w:r w:rsidRPr="008C30C8">
          <w:rPr>
            <w:rStyle w:val="Hyperlink"/>
          </w:rPr>
          <w:t>ERC Recommendation 74-01</w:t>
        </w:r>
      </w:hyperlink>
      <w:r>
        <w:t>. For spurious emissions, limits will be taken from entries 2.1.6 and 2.1.7</w:t>
      </w:r>
      <w:r w:rsidR="00603704">
        <w:t xml:space="preserve"> in Table 2</w:t>
      </w:r>
      <w:r w:rsidR="008C30C8">
        <w:t xml:space="preserve"> of the recommendation</w:t>
      </w:r>
      <w:r>
        <w:t xml:space="preserve">, based on the </w:t>
      </w:r>
      <w:r w:rsidR="00603704">
        <w:t xml:space="preserve">new </w:t>
      </w:r>
      <w:r>
        <w:t>frequenc</w:t>
      </w:r>
      <w:r w:rsidR="00603704">
        <w:t>y ranges</w:t>
      </w:r>
      <w:r>
        <w:t xml:space="preserve"> </w:t>
      </w:r>
      <w:r w:rsidR="00603704">
        <w:t xml:space="preserve">seen in relation to the existing frequency ranges specified, </w:t>
      </w:r>
      <w:r>
        <w:t xml:space="preserve">with observations </w:t>
      </w:r>
      <w:r w:rsidR="00603704">
        <w:t xml:space="preserve">of the foreseen implementation of AAS BS and </w:t>
      </w:r>
      <w:r>
        <w:t>how they are to be deployed and used:</w:t>
      </w:r>
    </w:p>
    <w:p w14:paraId="07A067EB" w14:textId="61895CC3" w:rsidR="003712BF" w:rsidRDefault="003712BF" w:rsidP="00603704">
      <w:pPr>
        <w:numPr>
          <w:ilvl w:val="0"/>
          <w:numId w:val="6"/>
        </w:numPr>
      </w:pPr>
      <w:r>
        <w:t xml:space="preserve">In the range </w:t>
      </w:r>
      <w:r w:rsidRPr="003712BF">
        <w:t>6.425 - 7.125 GHz</w:t>
      </w:r>
      <w:r>
        <w:t>, limits according to 2.1.6 will be used, which aligns with the present limits applied for operation below 6 GHz.</w:t>
      </w:r>
    </w:p>
    <w:p w14:paraId="6DB88C2A" w14:textId="759BD390" w:rsidR="003712BF" w:rsidRDefault="003712BF" w:rsidP="00603704">
      <w:pPr>
        <w:numPr>
          <w:ilvl w:val="0"/>
          <w:numId w:val="6"/>
        </w:numPr>
      </w:pPr>
      <w:r>
        <w:t xml:space="preserve">In the range </w:t>
      </w:r>
      <w:r w:rsidRPr="003712BF">
        <w:t>10.0 - 10.5 GHz</w:t>
      </w:r>
      <w:r>
        <w:t xml:space="preserve">, limits according to 2.1.7 will be used. The </w:t>
      </w:r>
      <w:r w:rsidR="00603704">
        <w:t xml:space="preserve">limits and related </w:t>
      </w:r>
      <w:r>
        <w:t>frequency offsets in the referenced Figure 7</w:t>
      </w:r>
      <w:r w:rsidR="004625AB">
        <w:t xml:space="preserve"> </w:t>
      </w:r>
      <w:r w:rsidR="00603704">
        <w:t>(</w:t>
      </w:r>
      <w:r w:rsidR="004625AB">
        <w:t xml:space="preserve">or </w:t>
      </w:r>
      <w:r w:rsidR="00603704">
        <w:t>6)</w:t>
      </w:r>
      <w:r>
        <w:t xml:space="preserve"> will however </w:t>
      </w:r>
      <w:r w:rsidRPr="003712BF">
        <w:rPr>
          <w:u w:val="single"/>
        </w:rPr>
        <w:t>not</w:t>
      </w:r>
      <w:r>
        <w:t xml:space="preserve"> be applied.</w:t>
      </w:r>
    </w:p>
    <w:p w14:paraId="7238CCFD" w14:textId="5AC4F4B2" w:rsidR="00385017" w:rsidRDefault="00603704" w:rsidP="008C30C8">
      <w:r>
        <w:t xml:space="preserve">For point (2) above, it is noted that the break point at 18 GHz is applied in a way consistent with what is done for operation above 24.25 GHz and that no limits </w:t>
      </w:r>
      <w:r w:rsidR="008C30C8">
        <w:t xml:space="preserve">for frequencies </w:t>
      </w:r>
      <w:r>
        <w:t xml:space="preserve">below 18 GHz are modified. The 10 MHz reference bandwidth </w:t>
      </w:r>
      <w:r w:rsidR="004625AB">
        <w:t xml:space="preserve">applied </w:t>
      </w:r>
      <w:r w:rsidR="008C30C8">
        <w:t xml:space="preserve">above 18 GHz </w:t>
      </w:r>
      <w:r>
        <w:t>will also ensure efficient OTA measurements for conformance testing purposes and type approval</w:t>
      </w:r>
      <w:r w:rsidR="008C30C8">
        <w:t xml:space="preserve"> when </w:t>
      </w:r>
      <w:r w:rsidR="004625AB">
        <w:t>measuring</w:t>
      </w:r>
      <w:r w:rsidR="008C30C8">
        <w:t xml:space="preserve"> at these considerably higher frequencies</w:t>
      </w:r>
      <w:r>
        <w:t>.</w:t>
      </w:r>
    </w:p>
    <w:p w14:paraId="6C0A8DED" w14:textId="795978E4" w:rsidR="00B97703" w:rsidRPr="00603704" w:rsidRDefault="00603704" w:rsidP="00A96802">
      <w:r>
        <w:t>TSG RAN WG4 welcomes any feedback on this topic and looks forward to future co-operation on defining spurious emission limits for the mobile service.</w:t>
      </w:r>
    </w:p>
    <w:p w14:paraId="089CCD2D" w14:textId="7333A83A" w:rsidR="00B97703" w:rsidRDefault="008C30C8" w:rsidP="000F6242">
      <w:pPr>
        <w:pStyle w:val="Heading1"/>
        <w:rPr>
          <w:szCs w:val="36"/>
        </w:rPr>
      </w:pPr>
      <w:r>
        <w:rPr>
          <w:szCs w:val="36"/>
        </w:rPr>
        <w:t>2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96802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A96802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69F3DBB" w14:textId="3A25784A" w:rsidR="008C30C8" w:rsidRDefault="008C30C8" w:rsidP="002F1940">
      <w:bookmarkStart w:id="14" w:name="OLE_LINK53"/>
      <w:bookmarkStart w:id="15" w:name="OLE_LINK54"/>
      <w:r w:rsidRPr="008C30C8">
        <w:t>RAN4#98-e</w:t>
      </w:r>
      <w:r>
        <w:tab/>
      </w:r>
      <w:r>
        <w:tab/>
        <w:t>25 Jan 2021 – 5 Feb 2021</w:t>
      </w:r>
      <w:r>
        <w:tab/>
      </w:r>
      <w:r>
        <w:tab/>
        <w:t>Online meeting</w:t>
      </w:r>
    </w:p>
    <w:p w14:paraId="08FB19ED" w14:textId="28EB4CE8" w:rsidR="002F1940" w:rsidRPr="002F1940" w:rsidRDefault="008C30C8" w:rsidP="002F1940">
      <w:r>
        <w:t>RAN4#98-bis-e</w:t>
      </w:r>
      <w:r>
        <w:tab/>
      </w:r>
      <w:r>
        <w:tab/>
        <w:t>12 – 20 Apr 2021</w:t>
      </w:r>
      <w:r>
        <w:tab/>
      </w:r>
      <w:r>
        <w:tab/>
      </w:r>
      <w:r>
        <w:tab/>
        <w:t>Online meeting</w:t>
      </w:r>
      <w:bookmarkEnd w:id="14"/>
      <w:bookmarkEnd w:id="15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4377F4" w14:textId="77777777" w:rsidR="00433F71" w:rsidRDefault="00433F71">
      <w:pPr>
        <w:spacing w:after="0"/>
      </w:pPr>
      <w:r>
        <w:separator/>
      </w:r>
    </w:p>
  </w:endnote>
  <w:endnote w:type="continuationSeparator" w:id="0">
    <w:p w14:paraId="325DAA80" w14:textId="77777777" w:rsidR="00433F71" w:rsidRDefault="00433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8038FC" w14:textId="77777777" w:rsidR="00433F71" w:rsidRDefault="00433F71">
      <w:pPr>
        <w:spacing w:after="0"/>
      </w:pPr>
      <w:r>
        <w:separator/>
      </w:r>
    </w:p>
  </w:footnote>
  <w:footnote w:type="continuationSeparator" w:id="0">
    <w:p w14:paraId="3216FF0E" w14:textId="77777777" w:rsidR="00433F71" w:rsidRDefault="00433F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92154"/>
    <w:multiLevelType w:val="hybridMultilevel"/>
    <w:tmpl w:val="B3F8BD9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FBE5855"/>
    <w:multiLevelType w:val="hybridMultilevel"/>
    <w:tmpl w:val="FA66D9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2F1940"/>
    <w:rsid w:val="003712BF"/>
    <w:rsid w:val="00383545"/>
    <w:rsid w:val="00385017"/>
    <w:rsid w:val="00433500"/>
    <w:rsid w:val="00433F71"/>
    <w:rsid w:val="00440D43"/>
    <w:rsid w:val="004625AB"/>
    <w:rsid w:val="004E3939"/>
    <w:rsid w:val="00603704"/>
    <w:rsid w:val="00623EB9"/>
    <w:rsid w:val="006C1049"/>
    <w:rsid w:val="006F1D40"/>
    <w:rsid w:val="007F4F92"/>
    <w:rsid w:val="008C30C8"/>
    <w:rsid w:val="008D772F"/>
    <w:rsid w:val="0099764C"/>
    <w:rsid w:val="00A96802"/>
    <w:rsid w:val="00B97703"/>
    <w:rsid w:val="00BD6209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C30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ocdb.cept.org/download/3af8bcdd-43ae/ERCREC7401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dms_ties/itu-r/md/19/wp5d/c/R19-WP5D-C-0134!H07!MSW-E.doc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docdb.cept.org/download/3af8bcdd-43ae/ERCREC7401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BB35A8-293C-42CD-945D-63EE8AD74F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33BE2D-E48C-46DE-B010-278BD08AD28C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DABD296-2EC5-40C1-9BE1-BA75DF3FE8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465</TotalTime>
  <Pages>1</Pages>
  <Words>502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 Sköld</cp:lastModifiedBy>
  <cp:revision>9</cp:revision>
  <cp:lastPrinted>2002-04-23T07:10:00Z</cp:lastPrinted>
  <dcterms:created xsi:type="dcterms:W3CDTF">2020-01-14T15:01:00Z</dcterms:created>
  <dcterms:modified xsi:type="dcterms:W3CDTF">2020-10-23T18:39:00Z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